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16D6B" w14:textId="65CF6D8C" w:rsidR="0032701A" w:rsidRDefault="0032701A">
      <w:pPr>
        <w:spacing w:after="400" w:line="276" w:lineRule="auto"/>
        <w:jc w:val="center"/>
        <w:rPr>
          <w:b/>
          <w:bCs/>
          <w:sz w:val="26"/>
          <w:szCs w:val="26"/>
        </w:rPr>
      </w:pPr>
      <w:r w:rsidRPr="00293553">
        <w:rPr>
          <w:rFonts w:eastAsia="Calibri"/>
          <w:noProof/>
          <w:lang w:val="mn-MN"/>
        </w:rPr>
        <w:drawing>
          <wp:inline distT="0" distB="0" distL="0" distR="0" wp14:anchorId="61AA7F3B" wp14:editId="64DFDF6F">
            <wp:extent cx="2167003" cy="513262"/>
            <wp:effectExtent l="0" t="0" r="5080" b="0"/>
            <wp:docPr id="816090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90179" name="Picture 816090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917" cy="53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4E69A" w14:textId="6970B5F5" w:rsidR="00865959" w:rsidRDefault="0078302E">
      <w:pPr>
        <w:spacing w:after="400" w:line="276" w:lineRule="auto"/>
        <w:jc w:val="center"/>
      </w:pPr>
      <w:r>
        <w:rPr>
          <w:b/>
          <w:bCs/>
          <w:sz w:val="26"/>
          <w:szCs w:val="26"/>
        </w:rPr>
        <w:t>GUIDELINES FOR THE ACADEMIC CONFERENCE</w:t>
      </w:r>
      <w:r>
        <w:rPr>
          <w:b/>
          <w:bCs/>
          <w:sz w:val="26"/>
          <w:szCs w:val="26"/>
        </w:rPr>
        <w:br/>
        <w:t xml:space="preserve"> “RELIGIOUS STUDIES AND CONTEMPORARY SOCIETY”</w:t>
      </w:r>
    </w:p>
    <w:p w14:paraId="34EF83BA" w14:textId="77777777" w:rsidR="00865959" w:rsidRPr="00FC2C15" w:rsidRDefault="0078302E" w:rsidP="00FC2C15">
      <w:pPr>
        <w:spacing w:after="160" w:line="276" w:lineRule="auto"/>
        <w:jc w:val="both"/>
      </w:pPr>
      <w:r w:rsidRPr="00FC2C15">
        <w:rPr>
          <w:sz w:val="24"/>
          <w:szCs w:val="24"/>
        </w:rPr>
        <w:t>The Department of Religious Studies at the Institute of Philosophy, Mongolian Academy of Sciences, will hold the academic conference “Religious Studies and Contemporary Society” in Ulaanbaatar on November 24, 2026.</w:t>
      </w:r>
    </w:p>
    <w:p w14:paraId="639D51FB" w14:textId="77777777" w:rsidR="00865959" w:rsidRPr="0032701A" w:rsidRDefault="0078302E" w:rsidP="00FC2C15">
      <w:pPr>
        <w:spacing w:before="300" w:after="200" w:line="276" w:lineRule="auto"/>
        <w:jc w:val="both"/>
        <w:outlineLvl w:val="1"/>
        <w:rPr>
          <w:lang w:val="mn-MN"/>
        </w:rPr>
      </w:pPr>
      <w:r w:rsidRPr="00FC2C15">
        <w:rPr>
          <w:b/>
          <w:bCs/>
          <w:sz w:val="24"/>
          <w:szCs w:val="24"/>
        </w:rPr>
        <w:t>Conference Objectives</w:t>
      </w:r>
    </w:p>
    <w:p w14:paraId="255EFB1A" w14:textId="289B3E5C" w:rsidR="00865959" w:rsidRPr="00FC2C15" w:rsidRDefault="0078302E" w:rsidP="00FC2C15">
      <w:pPr>
        <w:spacing w:after="160" w:line="276" w:lineRule="auto"/>
        <w:jc w:val="both"/>
      </w:pPr>
      <w:r w:rsidRPr="00FC2C15">
        <w:rPr>
          <w:sz w:val="24"/>
          <w:szCs w:val="24"/>
        </w:rPr>
        <w:t>To broaden the reach and impact of research in religious studies, encourage greater participation by young researchers, and disseminate research findings, the Institute has decided to hold a competitive conference recognizing outstanding papers once every two years, beginning in 2026.</w:t>
      </w:r>
      <w:r w:rsidR="0020762B" w:rsidRPr="00FC2C15">
        <w:rPr>
          <w:sz w:val="24"/>
          <w:szCs w:val="24"/>
        </w:rPr>
        <w:t>z</w:t>
      </w:r>
    </w:p>
    <w:p w14:paraId="47D3E405" w14:textId="77777777" w:rsidR="00865959" w:rsidRPr="00FC2C15" w:rsidRDefault="0078302E" w:rsidP="00FC2C15">
      <w:pPr>
        <w:spacing w:after="100" w:line="276" w:lineRule="auto"/>
        <w:jc w:val="both"/>
      </w:pPr>
      <w:r w:rsidRPr="00FC2C15">
        <w:rPr>
          <w:sz w:val="24"/>
          <w:szCs w:val="24"/>
        </w:rPr>
        <w:t>Conference submissions should fall within the following thematic areas:</w:t>
      </w:r>
    </w:p>
    <w:p w14:paraId="26DF69E9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Theory and methodology of religious studies, and current trends in the field</w:t>
      </w:r>
    </w:p>
    <w:p w14:paraId="63EEDE2B" w14:textId="1888C182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Buddhist philosophy: primary sources and the study of religious practice</w:t>
      </w:r>
      <w:r w:rsidR="00465C32" w:rsidRPr="00FC2C15">
        <w:rPr>
          <w:sz w:val="24"/>
          <w:szCs w:val="24"/>
        </w:rPr>
        <w:t xml:space="preserve"> (rituals)</w:t>
      </w:r>
    </w:p>
    <w:p w14:paraId="5DCDFF3F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The role and significance of religion in social development, including comparative perspectives</w:t>
      </w:r>
    </w:p>
    <w:p w14:paraId="42C5F5BE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Religion and human rights</w:t>
      </w:r>
    </w:p>
    <w:p w14:paraId="3F715C68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Official Conference Languages</w:t>
      </w:r>
    </w:p>
    <w:p w14:paraId="7AF2C836" w14:textId="77777777" w:rsidR="00865959" w:rsidRPr="00FC2C15" w:rsidRDefault="0078302E" w:rsidP="00FC2C15">
      <w:pPr>
        <w:spacing w:after="160" w:line="276" w:lineRule="auto"/>
        <w:jc w:val="both"/>
      </w:pPr>
      <w:r w:rsidRPr="00FC2C15">
        <w:rPr>
          <w:sz w:val="24"/>
          <w:szCs w:val="24"/>
        </w:rPr>
        <w:t>Mongolian and English</w:t>
      </w:r>
    </w:p>
    <w:p w14:paraId="4EF7B5EE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Awards</w:t>
      </w:r>
    </w:p>
    <w:p w14:paraId="100B3E1C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120" w:line="276" w:lineRule="auto"/>
        <w:jc w:val="both"/>
      </w:pPr>
      <w:r w:rsidRPr="00FC2C15">
        <w:rPr>
          <w:b/>
          <w:bCs/>
          <w:sz w:val="24"/>
          <w:szCs w:val="24"/>
        </w:rPr>
        <w:t>1st Prize</w:t>
      </w:r>
      <w:r w:rsidRPr="00FC2C15">
        <w:rPr>
          <w:sz w:val="24"/>
          <w:szCs w:val="24"/>
        </w:rPr>
        <w:t xml:space="preserve"> – Publication of the paper as a scholarly article in </w:t>
      </w:r>
      <w:r w:rsidRPr="00FC2C15">
        <w:rPr>
          <w:i/>
          <w:iCs/>
          <w:sz w:val="24"/>
          <w:szCs w:val="24"/>
        </w:rPr>
        <w:t>Studia Philosophiae et Juris</w:t>
      </w:r>
      <w:r w:rsidRPr="00FC2C15">
        <w:rPr>
          <w:sz w:val="24"/>
          <w:szCs w:val="24"/>
        </w:rPr>
        <w:t>, the journal series of the Institute of Philosophy, Mongolian Academy of Sciences, and a cash award of MNT 1,000,000</w:t>
      </w:r>
    </w:p>
    <w:p w14:paraId="1A5A7910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120" w:line="276" w:lineRule="auto"/>
        <w:jc w:val="both"/>
      </w:pPr>
      <w:r w:rsidRPr="00FC2C15">
        <w:rPr>
          <w:b/>
          <w:bCs/>
          <w:sz w:val="24"/>
          <w:szCs w:val="24"/>
        </w:rPr>
        <w:t>2nd Prize</w:t>
      </w:r>
      <w:r w:rsidRPr="00FC2C15">
        <w:rPr>
          <w:sz w:val="24"/>
          <w:szCs w:val="24"/>
        </w:rPr>
        <w:t xml:space="preserve"> – Publication of the paper as a scholarly article in </w:t>
      </w:r>
      <w:r w:rsidRPr="00FC2C15">
        <w:rPr>
          <w:i/>
          <w:iCs/>
          <w:sz w:val="24"/>
          <w:szCs w:val="24"/>
        </w:rPr>
        <w:t>Studia Philosophiae et Juris</w:t>
      </w:r>
      <w:r w:rsidRPr="00FC2C15">
        <w:rPr>
          <w:sz w:val="24"/>
          <w:szCs w:val="24"/>
        </w:rPr>
        <w:t>, and a cash award of MNT 800,000</w:t>
      </w:r>
    </w:p>
    <w:p w14:paraId="1BE319D4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120" w:line="276" w:lineRule="auto"/>
        <w:jc w:val="both"/>
      </w:pPr>
      <w:r w:rsidRPr="00FC2C15">
        <w:rPr>
          <w:b/>
          <w:bCs/>
          <w:sz w:val="24"/>
          <w:szCs w:val="24"/>
        </w:rPr>
        <w:t>3rd Prize</w:t>
      </w:r>
      <w:r w:rsidRPr="00FC2C15">
        <w:rPr>
          <w:sz w:val="24"/>
          <w:szCs w:val="24"/>
        </w:rPr>
        <w:t xml:space="preserve"> – Publication of the paper as a scholarly article in </w:t>
      </w:r>
      <w:r w:rsidRPr="00FC2C15">
        <w:rPr>
          <w:i/>
          <w:iCs/>
          <w:sz w:val="24"/>
          <w:szCs w:val="24"/>
        </w:rPr>
        <w:t>Studia Philosophiae et Juris</w:t>
      </w:r>
      <w:r w:rsidRPr="00FC2C15">
        <w:rPr>
          <w:sz w:val="24"/>
          <w:szCs w:val="24"/>
        </w:rPr>
        <w:t>, and a cash award of MNT 600,000</w:t>
      </w:r>
    </w:p>
    <w:p w14:paraId="7262AAA3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120" w:line="276" w:lineRule="auto"/>
        <w:jc w:val="both"/>
      </w:pPr>
      <w:r w:rsidRPr="00FC2C15">
        <w:rPr>
          <w:b/>
          <w:bCs/>
          <w:sz w:val="24"/>
          <w:szCs w:val="24"/>
        </w:rPr>
        <w:t>Special Prize</w:t>
      </w:r>
      <w:r w:rsidRPr="00FC2C15">
        <w:rPr>
          <w:sz w:val="24"/>
          <w:szCs w:val="24"/>
        </w:rPr>
        <w:t xml:space="preserve"> – Publication of the paper as a scholarly article in </w:t>
      </w:r>
      <w:r w:rsidRPr="00FC2C15">
        <w:rPr>
          <w:i/>
          <w:iCs/>
          <w:sz w:val="24"/>
          <w:szCs w:val="24"/>
        </w:rPr>
        <w:t>Studia Philosophiae et Juris</w:t>
      </w:r>
      <w:r w:rsidRPr="00FC2C15">
        <w:rPr>
          <w:sz w:val="24"/>
          <w:szCs w:val="24"/>
        </w:rPr>
        <w:t>, and a cash award of MNT 500,000</w:t>
      </w:r>
    </w:p>
    <w:p w14:paraId="4E391A23" w14:textId="77777777" w:rsidR="00865959" w:rsidRPr="00FC2C15" w:rsidRDefault="0078302E" w:rsidP="00FC2C15">
      <w:pPr>
        <w:spacing w:before="200" w:after="100" w:line="276" w:lineRule="auto"/>
        <w:jc w:val="both"/>
      </w:pPr>
      <w:r w:rsidRPr="00FC2C15">
        <w:rPr>
          <w:sz w:val="24"/>
          <w:szCs w:val="24"/>
        </w:rPr>
        <w:t>Winning papers will be selected by a Judging Panel of scholars and researchers based on the following criteria:</w:t>
      </w:r>
    </w:p>
    <w:p w14:paraId="7FAC9258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Conformity with the general requirements for written submissions</w:t>
      </w:r>
    </w:p>
    <w:p w14:paraId="1A772DCF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Originality and scholarly significance of the paper’s central ideas</w:t>
      </w:r>
    </w:p>
    <w:p w14:paraId="69253125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Theoretical and methodological rigor</w:t>
      </w:r>
    </w:p>
    <w:p w14:paraId="52DB3534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lastRenderedPageBreak/>
        <w:t>Structure, style, and quality of academic writing</w:t>
      </w:r>
    </w:p>
    <w:p w14:paraId="3E94E0C9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Quality of the oral presentation</w:t>
      </w:r>
    </w:p>
    <w:p w14:paraId="70805123" w14:textId="77777777" w:rsidR="00865959" w:rsidRPr="00FC2C15" w:rsidRDefault="0078302E" w:rsidP="00FC2C15">
      <w:pPr>
        <w:spacing w:before="200" w:after="160" w:line="276" w:lineRule="auto"/>
        <w:jc w:val="both"/>
      </w:pPr>
      <w:r w:rsidRPr="00FC2C15">
        <w:rPr>
          <w:sz w:val="24"/>
          <w:szCs w:val="24"/>
        </w:rPr>
        <w:t>Registration is open through November 1, 2026. Please complete the form below and submit it to munkhtsatsralt@mas.ac.mn and philosophy@mas.ac.mn.</w:t>
      </w:r>
    </w:p>
    <w:p w14:paraId="05B5AEEB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Conference Registration Form</w:t>
      </w:r>
    </w:p>
    <w:tbl>
      <w:tblPr>
        <w:tblW w:w="92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865959" w:rsidRPr="00FC2C15" w14:paraId="09ED2132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422F2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D72E3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6EFB0B47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F2D84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Academic degree / title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1FD30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0B845AE4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EC91EA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Institution and department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A67FDF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17015FC8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F9E3D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679F4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5F5E71D0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442D7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4FB03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13C34BE1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11C97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2B980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51B99787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2AB43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10FD8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7C0D969C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6E983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Panel / session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92DC4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08CCAA0F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7D9C8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Paper title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A91EB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  <w:tr w:rsidR="00865959" w:rsidRPr="00FC2C15" w14:paraId="4E18DC1C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4B214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Language of presentation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07EAE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sz w:val="22"/>
                <w:szCs w:val="22"/>
              </w:rPr>
              <w:t>Mongolian / English</w:t>
            </w:r>
          </w:p>
        </w:tc>
      </w:tr>
      <w:tr w:rsidR="00865959" w:rsidRPr="00FC2C15" w14:paraId="55E3FBDC" w14:textId="77777777"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1049A" w14:textId="77777777" w:rsidR="00865959" w:rsidRPr="00FC2C15" w:rsidRDefault="0078302E" w:rsidP="00FC2C15">
            <w:pPr>
              <w:spacing w:line="276" w:lineRule="auto"/>
              <w:jc w:val="both"/>
            </w:pPr>
            <w:r w:rsidRPr="00FC2C15">
              <w:rPr>
                <w:b/>
                <w:bCs/>
                <w:sz w:val="22"/>
                <w:szCs w:val="22"/>
              </w:rPr>
              <w:t>Abstract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A4709" w14:textId="77777777" w:rsidR="00865959" w:rsidRPr="00FC2C15" w:rsidRDefault="00865959" w:rsidP="00FC2C15">
            <w:pPr>
              <w:spacing w:line="276" w:lineRule="auto"/>
              <w:jc w:val="both"/>
            </w:pPr>
          </w:p>
        </w:tc>
      </w:tr>
    </w:tbl>
    <w:p w14:paraId="26420DBA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Formatting Requirements for Conference Papers</w:t>
      </w:r>
    </w:p>
    <w:p w14:paraId="4F155423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Length: A4 (210 × 297 mm), 6–10 pages</w:t>
      </w:r>
    </w:p>
    <w:p w14:paraId="0049AC11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Font: Times New Roman, 12 pt, 1.15 line spacing</w:t>
      </w:r>
    </w:p>
    <w:p w14:paraId="255ACA7D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The presenter’s name, affiliation, position, and academic degree/title should appear in the upper right corner beneath the paper’s title</w:t>
      </w:r>
    </w:p>
    <w:p w14:paraId="2716EDBD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An English-language abstract (130–150 words) should follow the title</w:t>
      </w:r>
    </w:p>
    <w:p w14:paraId="35AB22BC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Keywords, in English, should follow the abstract</w:t>
      </w:r>
    </w:p>
    <w:p w14:paraId="01604D2F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Citations should be numbered as footnotes at the bottom of each page</w:t>
      </w:r>
    </w:p>
    <w:p w14:paraId="667DB11B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Papers must be original and not previously presented or published elsewhere</w:t>
      </w:r>
    </w:p>
    <w:p w14:paraId="7F003904" w14:textId="77777777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A PowerPoint presentation must be prepared and emailed to the organizers 3–5 days before the conference</w:t>
      </w:r>
    </w:p>
    <w:p w14:paraId="097CD7AE" w14:textId="41FD6C3C" w:rsidR="004B2DDD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r w:rsidRPr="00FC2C15">
        <w:rPr>
          <w:sz w:val="24"/>
          <w:szCs w:val="24"/>
        </w:rPr>
        <w:t>Technical or specialized terms should be marked with a superscript number or symbol and explained in a footnote</w:t>
      </w:r>
    </w:p>
    <w:p w14:paraId="2DEA97EC" w14:textId="77777777" w:rsidR="004B2DDD" w:rsidRPr="00FC2C15" w:rsidRDefault="004B2DDD" w:rsidP="00FC2C15">
      <w:pPr>
        <w:pStyle w:val="a4"/>
        <w:spacing w:after="80" w:line="276" w:lineRule="auto"/>
        <w:ind w:left="360"/>
        <w:jc w:val="both"/>
      </w:pPr>
    </w:p>
    <w:p w14:paraId="5953D421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Organizer</w:t>
      </w:r>
    </w:p>
    <w:p w14:paraId="7FFDD358" w14:textId="77777777" w:rsidR="00865959" w:rsidRDefault="0078302E">
      <w:pPr>
        <w:spacing w:after="40" w:line="276" w:lineRule="auto"/>
      </w:pPr>
      <w:r>
        <w:rPr>
          <w:sz w:val="24"/>
          <w:szCs w:val="24"/>
        </w:rPr>
        <w:t>Department of Religious Studies, Institute of Philosophy, Mongolian Academy of Sciences</w:t>
      </w:r>
    </w:p>
    <w:p w14:paraId="47A1E39C" w14:textId="77777777" w:rsidR="00865959" w:rsidRDefault="0078302E">
      <w:pPr>
        <w:spacing w:after="40" w:line="276" w:lineRule="auto"/>
      </w:pPr>
      <w:r>
        <w:rPr>
          <w:sz w:val="24"/>
          <w:szCs w:val="24"/>
        </w:rPr>
        <w:t xml:space="preserve">15141 Ulaanbaatar, </w:t>
      </w:r>
      <w:proofErr w:type="spellStart"/>
      <w:r>
        <w:rPr>
          <w:sz w:val="24"/>
          <w:szCs w:val="24"/>
        </w:rPr>
        <w:t>Chingeltei</w:t>
      </w:r>
      <w:proofErr w:type="spellEnd"/>
      <w:r>
        <w:rPr>
          <w:sz w:val="24"/>
          <w:szCs w:val="24"/>
        </w:rPr>
        <w:t xml:space="preserve"> District, </w:t>
      </w:r>
      <w:proofErr w:type="spellStart"/>
      <w:r>
        <w:rPr>
          <w:sz w:val="24"/>
          <w:szCs w:val="24"/>
        </w:rPr>
        <w:t>Baruun</w:t>
      </w:r>
      <w:proofErr w:type="spellEnd"/>
      <w:r>
        <w:rPr>
          <w:sz w:val="24"/>
          <w:szCs w:val="24"/>
        </w:rPr>
        <w:t xml:space="preserve"> Selbe</w:t>
      </w:r>
      <w:r>
        <w:rPr>
          <w:sz w:val="24"/>
          <w:szCs w:val="24"/>
        </w:rPr>
        <w:t xml:space="preserve"> Street–15</w:t>
      </w:r>
    </w:p>
    <w:p w14:paraId="28A5AF44" w14:textId="77777777" w:rsidR="00865959" w:rsidRDefault="0078302E">
      <w:pPr>
        <w:spacing w:after="40" w:line="276" w:lineRule="auto"/>
      </w:pPr>
      <w:r>
        <w:rPr>
          <w:sz w:val="24"/>
          <w:szCs w:val="24"/>
        </w:rPr>
        <w:lastRenderedPageBreak/>
        <w:t>Tel: +976-11-330847; Fax: +976-11-330846</w:t>
      </w:r>
    </w:p>
    <w:p w14:paraId="77418423" w14:textId="77777777" w:rsidR="00865959" w:rsidRDefault="0078302E">
      <w:pPr>
        <w:spacing w:after="40" w:line="276" w:lineRule="auto"/>
      </w:pPr>
      <w:r>
        <w:rPr>
          <w:sz w:val="24"/>
          <w:szCs w:val="24"/>
        </w:rPr>
        <w:t>Tel: +976-99980593, +976-88018920</w:t>
      </w:r>
    </w:p>
    <w:p w14:paraId="27773B03" w14:textId="77777777" w:rsidR="00865959" w:rsidRDefault="0078302E">
      <w:pPr>
        <w:spacing w:after="300" w:line="276" w:lineRule="auto"/>
      </w:pPr>
      <w:r>
        <w:rPr>
          <w:sz w:val="24"/>
          <w:szCs w:val="24"/>
        </w:rPr>
        <w:t>Email: munkhtsatsralt@mas.ac.mn, philosophy@mas.ac.mn</w:t>
      </w:r>
    </w:p>
    <w:p w14:paraId="241FA527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Co-organizer</w:t>
      </w:r>
    </w:p>
    <w:p w14:paraId="6D0F9272" w14:textId="77777777" w:rsidR="00865959" w:rsidRPr="00FC2C15" w:rsidRDefault="0078302E" w:rsidP="00FC2C15">
      <w:pPr>
        <w:spacing w:after="300" w:line="276" w:lineRule="auto"/>
        <w:jc w:val="both"/>
      </w:pPr>
      <w:r w:rsidRPr="00FC2C15">
        <w:rPr>
          <w:sz w:val="24"/>
          <w:szCs w:val="24"/>
        </w:rPr>
        <w:t>Department of Philosophy and Religious Studies, National University of Mongolia</w:t>
      </w:r>
    </w:p>
    <w:p w14:paraId="097211FC" w14:textId="77777777" w:rsidR="00865959" w:rsidRPr="00FC2C15" w:rsidRDefault="0078302E" w:rsidP="00FC2C15">
      <w:pPr>
        <w:spacing w:before="300" w:after="200" w:line="276" w:lineRule="auto"/>
        <w:jc w:val="both"/>
        <w:outlineLvl w:val="1"/>
      </w:pPr>
      <w:r w:rsidRPr="00FC2C15">
        <w:rPr>
          <w:b/>
          <w:bCs/>
          <w:sz w:val="24"/>
          <w:szCs w:val="24"/>
        </w:rPr>
        <w:t>Supporting Institutions</w:t>
      </w:r>
    </w:p>
    <w:p w14:paraId="782899AE" w14:textId="40200A96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proofErr w:type="spellStart"/>
      <w:r w:rsidRPr="00FC2C15">
        <w:rPr>
          <w:sz w:val="24"/>
          <w:szCs w:val="24"/>
        </w:rPr>
        <w:t>Zanabazar</w:t>
      </w:r>
      <w:proofErr w:type="spellEnd"/>
      <w:r w:rsidRPr="00FC2C15">
        <w:rPr>
          <w:sz w:val="24"/>
          <w:szCs w:val="24"/>
        </w:rPr>
        <w:t xml:space="preserve"> Buddhist University of Mongolia</w:t>
      </w:r>
    </w:p>
    <w:p w14:paraId="489C9DB3" w14:textId="1A5A807C" w:rsidR="00865959" w:rsidRPr="00FC2C15" w:rsidRDefault="0078302E" w:rsidP="00FC2C15">
      <w:pPr>
        <w:pStyle w:val="a4"/>
        <w:numPr>
          <w:ilvl w:val="0"/>
          <w:numId w:val="2"/>
        </w:numPr>
        <w:spacing w:after="80" w:line="276" w:lineRule="auto"/>
        <w:jc w:val="both"/>
      </w:pPr>
      <w:proofErr w:type="spellStart"/>
      <w:r w:rsidRPr="00FC2C15">
        <w:rPr>
          <w:sz w:val="24"/>
          <w:szCs w:val="24"/>
        </w:rPr>
        <w:t>Zuunkhuree</w:t>
      </w:r>
      <w:proofErr w:type="spellEnd"/>
      <w:r w:rsidRPr="00FC2C15">
        <w:rPr>
          <w:sz w:val="24"/>
          <w:szCs w:val="24"/>
        </w:rPr>
        <w:t xml:space="preserve"> </w:t>
      </w:r>
      <w:proofErr w:type="spellStart"/>
      <w:r w:rsidRPr="00FC2C15">
        <w:rPr>
          <w:sz w:val="24"/>
          <w:szCs w:val="24"/>
        </w:rPr>
        <w:t>Dashchoil</w:t>
      </w:r>
      <w:r w:rsidR="0003376F" w:rsidRPr="00FC2C15">
        <w:rPr>
          <w:sz w:val="24"/>
          <w:szCs w:val="24"/>
        </w:rPr>
        <w:t>i</w:t>
      </w:r>
      <w:r w:rsidRPr="00FC2C15">
        <w:rPr>
          <w:sz w:val="24"/>
          <w:szCs w:val="24"/>
        </w:rPr>
        <w:t>n</w:t>
      </w:r>
      <w:proofErr w:type="spellEnd"/>
      <w:r w:rsidRPr="00FC2C15">
        <w:rPr>
          <w:sz w:val="24"/>
          <w:szCs w:val="24"/>
        </w:rPr>
        <w:t xml:space="preserve"> Monastery</w:t>
      </w:r>
    </w:p>
    <w:p w14:paraId="4B463064" w14:textId="77777777" w:rsidR="0003376F" w:rsidRPr="00FC2C15" w:rsidRDefault="0003376F" w:rsidP="00FC2C15">
      <w:pPr>
        <w:spacing w:after="80" w:line="276" w:lineRule="auto"/>
        <w:jc w:val="both"/>
      </w:pPr>
    </w:p>
    <w:p w14:paraId="4873E83D" w14:textId="77777777" w:rsidR="0003376F" w:rsidRDefault="0003376F" w:rsidP="0003376F">
      <w:pPr>
        <w:spacing w:after="80" w:line="276" w:lineRule="auto"/>
      </w:pPr>
    </w:p>
    <w:p w14:paraId="411BB5C9" w14:textId="77777777" w:rsidR="0003376F" w:rsidRDefault="0003376F" w:rsidP="0003376F">
      <w:pPr>
        <w:spacing w:after="80" w:line="276" w:lineRule="auto"/>
      </w:pPr>
    </w:p>
    <w:p w14:paraId="7B0A06EC" w14:textId="77777777" w:rsidR="0003376F" w:rsidRDefault="0003376F" w:rsidP="0003376F">
      <w:pPr>
        <w:spacing w:after="80" w:line="276" w:lineRule="auto"/>
      </w:pPr>
    </w:p>
    <w:p w14:paraId="26C31201" w14:textId="77777777" w:rsidR="0003376F" w:rsidRDefault="0003376F" w:rsidP="0003376F">
      <w:pPr>
        <w:spacing w:after="80" w:line="276" w:lineRule="auto"/>
      </w:pPr>
    </w:p>
    <w:p w14:paraId="3D4C698E" w14:textId="77777777" w:rsidR="0003376F" w:rsidRDefault="0003376F" w:rsidP="0003376F">
      <w:pPr>
        <w:spacing w:after="80" w:line="276" w:lineRule="auto"/>
      </w:pPr>
    </w:p>
    <w:p w14:paraId="699BED61" w14:textId="77777777" w:rsidR="0003376F" w:rsidRDefault="0003376F" w:rsidP="0003376F">
      <w:pPr>
        <w:spacing w:after="80" w:line="276" w:lineRule="auto"/>
      </w:pPr>
    </w:p>
    <w:p w14:paraId="639BE019" w14:textId="77777777" w:rsidR="0003376F" w:rsidRDefault="0003376F" w:rsidP="0003376F">
      <w:pPr>
        <w:spacing w:after="80" w:line="276" w:lineRule="auto"/>
      </w:pPr>
    </w:p>
    <w:p w14:paraId="50BB2535" w14:textId="77777777" w:rsidR="0003376F" w:rsidRDefault="0003376F" w:rsidP="0003376F">
      <w:pPr>
        <w:spacing w:after="80" w:line="276" w:lineRule="auto"/>
      </w:pPr>
    </w:p>
    <w:p w14:paraId="30F2AB87" w14:textId="77777777" w:rsidR="0003376F" w:rsidRDefault="0003376F" w:rsidP="0003376F">
      <w:pPr>
        <w:spacing w:after="80" w:line="276" w:lineRule="auto"/>
      </w:pPr>
    </w:p>
    <w:p w14:paraId="0ABE791B" w14:textId="77777777" w:rsidR="0003376F" w:rsidRDefault="0003376F" w:rsidP="0003376F">
      <w:pPr>
        <w:spacing w:after="80" w:line="276" w:lineRule="auto"/>
      </w:pPr>
    </w:p>
    <w:p w14:paraId="41F62B5D" w14:textId="77777777" w:rsidR="0003376F" w:rsidRDefault="0003376F" w:rsidP="0003376F">
      <w:pPr>
        <w:spacing w:after="80" w:line="276" w:lineRule="auto"/>
      </w:pPr>
    </w:p>
    <w:p w14:paraId="0C6040EB" w14:textId="77777777" w:rsidR="0003376F" w:rsidRDefault="0003376F" w:rsidP="0003376F">
      <w:pPr>
        <w:spacing w:after="80" w:line="276" w:lineRule="auto"/>
      </w:pPr>
    </w:p>
    <w:p w14:paraId="20E40455" w14:textId="77777777" w:rsidR="0003376F" w:rsidRDefault="0003376F" w:rsidP="0003376F">
      <w:pPr>
        <w:spacing w:after="80" w:line="276" w:lineRule="auto"/>
      </w:pPr>
    </w:p>
    <w:p w14:paraId="61467978" w14:textId="77777777" w:rsidR="0003376F" w:rsidRDefault="0003376F" w:rsidP="0003376F">
      <w:pPr>
        <w:spacing w:after="80" w:line="276" w:lineRule="auto"/>
      </w:pPr>
    </w:p>
    <w:p w14:paraId="3964C14E" w14:textId="77777777" w:rsidR="0003376F" w:rsidRDefault="0003376F" w:rsidP="0003376F">
      <w:pPr>
        <w:spacing w:after="80" w:line="276" w:lineRule="auto"/>
      </w:pPr>
    </w:p>
    <w:p w14:paraId="07ED0837" w14:textId="77777777" w:rsidR="0003376F" w:rsidRDefault="0003376F" w:rsidP="0003376F">
      <w:pPr>
        <w:spacing w:after="80" w:line="276" w:lineRule="auto"/>
      </w:pPr>
    </w:p>
    <w:p w14:paraId="3D32B2CC" w14:textId="77777777" w:rsidR="0003376F" w:rsidRDefault="0003376F" w:rsidP="0003376F">
      <w:pPr>
        <w:spacing w:after="80" w:line="276" w:lineRule="auto"/>
      </w:pPr>
    </w:p>
    <w:p w14:paraId="340B1D35" w14:textId="77777777" w:rsidR="0003376F" w:rsidRDefault="0003376F" w:rsidP="0003376F">
      <w:pPr>
        <w:spacing w:after="80" w:line="276" w:lineRule="auto"/>
      </w:pPr>
    </w:p>
    <w:p w14:paraId="3D0DE0F1" w14:textId="77777777" w:rsidR="0003376F" w:rsidRDefault="0003376F" w:rsidP="0003376F">
      <w:pPr>
        <w:spacing w:after="80" w:line="276" w:lineRule="auto"/>
      </w:pPr>
    </w:p>
    <w:p w14:paraId="0DC63529" w14:textId="77777777" w:rsidR="0003376F" w:rsidRDefault="0003376F" w:rsidP="0003376F">
      <w:pPr>
        <w:spacing w:after="80" w:line="276" w:lineRule="auto"/>
      </w:pPr>
    </w:p>
    <w:p w14:paraId="6E429D7E" w14:textId="77777777" w:rsidR="0003376F" w:rsidRDefault="0003376F" w:rsidP="0003376F">
      <w:pPr>
        <w:spacing w:after="80" w:line="276" w:lineRule="auto"/>
      </w:pPr>
    </w:p>
    <w:p w14:paraId="1024BB75" w14:textId="77777777" w:rsidR="0003376F" w:rsidRDefault="0003376F" w:rsidP="0003376F">
      <w:pPr>
        <w:spacing w:after="80" w:line="276" w:lineRule="auto"/>
      </w:pPr>
    </w:p>
    <w:p w14:paraId="408B1FBA" w14:textId="77777777" w:rsidR="0003376F" w:rsidRDefault="0003376F" w:rsidP="0003376F">
      <w:pPr>
        <w:spacing w:after="80" w:line="276" w:lineRule="auto"/>
      </w:pPr>
    </w:p>
    <w:p w14:paraId="0A76030F" w14:textId="77777777" w:rsidR="0003376F" w:rsidRDefault="0003376F" w:rsidP="0003376F">
      <w:pPr>
        <w:spacing w:after="80" w:line="276" w:lineRule="auto"/>
      </w:pPr>
    </w:p>
    <w:p w14:paraId="3BE25557" w14:textId="77777777" w:rsidR="0003376F" w:rsidRDefault="0003376F" w:rsidP="0003376F">
      <w:pPr>
        <w:spacing w:after="80" w:line="276" w:lineRule="auto"/>
      </w:pPr>
    </w:p>
    <w:p w14:paraId="6349A641" w14:textId="77777777" w:rsidR="004B2DDD" w:rsidRDefault="004B2DDD" w:rsidP="0003376F">
      <w:pPr>
        <w:spacing w:after="80" w:line="276" w:lineRule="auto"/>
      </w:pPr>
    </w:p>
    <w:p w14:paraId="50AABDBF" w14:textId="77777777" w:rsidR="0003376F" w:rsidRDefault="0003376F" w:rsidP="0003376F">
      <w:pPr>
        <w:spacing w:after="80" w:line="276" w:lineRule="auto"/>
      </w:pPr>
    </w:p>
    <w:p w14:paraId="09B68499" w14:textId="77777777" w:rsidR="00A7501D" w:rsidRDefault="00A7501D" w:rsidP="0003376F">
      <w:pPr>
        <w:spacing w:after="80" w:line="276" w:lineRule="auto"/>
      </w:pPr>
    </w:p>
    <w:p w14:paraId="1F4E939A" w14:textId="77777777" w:rsidR="00A7501D" w:rsidRDefault="00A7501D" w:rsidP="0003376F">
      <w:pPr>
        <w:spacing w:after="80" w:line="276" w:lineRule="auto"/>
      </w:pPr>
    </w:p>
    <w:p w14:paraId="3C1BCEF5" w14:textId="77777777" w:rsidR="00A7501D" w:rsidRDefault="00A7501D" w:rsidP="0003376F">
      <w:pPr>
        <w:spacing w:after="80" w:line="276" w:lineRule="auto"/>
        <w:rPr>
          <w:rFonts w:hint="eastAsia"/>
          <w:lang w:eastAsia="zh-TW"/>
        </w:rPr>
      </w:pPr>
    </w:p>
    <w:sectPr w:rsidR="00A7501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6163" w14:textId="77777777" w:rsidR="0078302E" w:rsidRDefault="0078302E" w:rsidP="0020762B">
      <w:r>
        <w:separator/>
      </w:r>
    </w:p>
  </w:endnote>
  <w:endnote w:type="continuationSeparator" w:id="0">
    <w:p w14:paraId="409708E7" w14:textId="77777777" w:rsidR="0078302E" w:rsidRDefault="0078302E" w:rsidP="0020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4F16" w14:textId="77777777" w:rsidR="0078302E" w:rsidRDefault="0078302E" w:rsidP="0020762B">
      <w:r>
        <w:separator/>
      </w:r>
    </w:p>
  </w:footnote>
  <w:footnote w:type="continuationSeparator" w:id="0">
    <w:p w14:paraId="6DA7DCE1" w14:textId="77777777" w:rsidR="0078302E" w:rsidRDefault="0078302E" w:rsidP="00207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A5712"/>
    <w:multiLevelType w:val="hybridMultilevel"/>
    <w:tmpl w:val="353CA7F4"/>
    <w:lvl w:ilvl="0" w:tplc="EFBA3740">
      <w:start w:val="1"/>
      <w:numFmt w:val="bullet"/>
      <w:lvlText w:val="●"/>
      <w:lvlJc w:val="left"/>
      <w:pPr>
        <w:ind w:left="720" w:hanging="360"/>
      </w:pPr>
    </w:lvl>
    <w:lvl w:ilvl="1" w:tplc="24008C7A">
      <w:start w:val="1"/>
      <w:numFmt w:val="bullet"/>
      <w:lvlText w:val="○"/>
      <w:lvlJc w:val="left"/>
      <w:pPr>
        <w:ind w:left="1440" w:hanging="360"/>
      </w:pPr>
    </w:lvl>
    <w:lvl w:ilvl="2" w:tplc="A4BAF728">
      <w:start w:val="1"/>
      <w:numFmt w:val="bullet"/>
      <w:lvlText w:val="■"/>
      <w:lvlJc w:val="left"/>
      <w:pPr>
        <w:ind w:left="2160" w:hanging="360"/>
      </w:pPr>
    </w:lvl>
    <w:lvl w:ilvl="3" w:tplc="4A064D84">
      <w:start w:val="1"/>
      <w:numFmt w:val="bullet"/>
      <w:lvlText w:val="●"/>
      <w:lvlJc w:val="left"/>
      <w:pPr>
        <w:ind w:left="2880" w:hanging="360"/>
      </w:pPr>
    </w:lvl>
    <w:lvl w:ilvl="4" w:tplc="48BE358A">
      <w:start w:val="1"/>
      <w:numFmt w:val="bullet"/>
      <w:lvlText w:val="○"/>
      <w:lvlJc w:val="left"/>
      <w:pPr>
        <w:ind w:left="3600" w:hanging="360"/>
      </w:pPr>
    </w:lvl>
    <w:lvl w:ilvl="5" w:tplc="53CAFBA2">
      <w:start w:val="1"/>
      <w:numFmt w:val="bullet"/>
      <w:lvlText w:val="■"/>
      <w:lvlJc w:val="left"/>
      <w:pPr>
        <w:ind w:left="4320" w:hanging="360"/>
      </w:pPr>
    </w:lvl>
    <w:lvl w:ilvl="6" w:tplc="0DDE39B4">
      <w:start w:val="1"/>
      <w:numFmt w:val="bullet"/>
      <w:lvlText w:val="●"/>
      <w:lvlJc w:val="left"/>
      <w:pPr>
        <w:ind w:left="5040" w:hanging="360"/>
      </w:pPr>
    </w:lvl>
    <w:lvl w:ilvl="7" w:tplc="40F2F944">
      <w:start w:val="1"/>
      <w:numFmt w:val="bullet"/>
      <w:lvlText w:val="●"/>
      <w:lvlJc w:val="left"/>
      <w:pPr>
        <w:ind w:left="5760" w:hanging="360"/>
      </w:pPr>
    </w:lvl>
    <w:lvl w:ilvl="8" w:tplc="6C8482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EA26EBB"/>
    <w:multiLevelType w:val="hybridMultilevel"/>
    <w:tmpl w:val="B62A0344"/>
    <w:lvl w:ilvl="0" w:tplc="84A89E84">
      <w:start w:val="1"/>
      <w:numFmt w:val="bullet"/>
      <w:lvlText w:val="•"/>
      <w:lvlJc w:val="left"/>
      <w:pPr>
        <w:ind w:left="360" w:hanging="360"/>
      </w:pPr>
    </w:lvl>
    <w:lvl w:ilvl="1" w:tplc="D2128064">
      <w:numFmt w:val="decimal"/>
      <w:lvlText w:val=""/>
      <w:lvlJc w:val="left"/>
    </w:lvl>
    <w:lvl w:ilvl="2" w:tplc="0A7A659A">
      <w:numFmt w:val="decimal"/>
      <w:lvlText w:val=""/>
      <w:lvlJc w:val="left"/>
    </w:lvl>
    <w:lvl w:ilvl="3" w:tplc="2842F142">
      <w:numFmt w:val="decimal"/>
      <w:lvlText w:val=""/>
      <w:lvlJc w:val="left"/>
    </w:lvl>
    <w:lvl w:ilvl="4" w:tplc="2D14B58E">
      <w:numFmt w:val="decimal"/>
      <w:lvlText w:val=""/>
      <w:lvlJc w:val="left"/>
    </w:lvl>
    <w:lvl w:ilvl="5" w:tplc="AEAECC1A">
      <w:numFmt w:val="decimal"/>
      <w:lvlText w:val=""/>
      <w:lvlJc w:val="left"/>
    </w:lvl>
    <w:lvl w:ilvl="6" w:tplc="7A1A9854">
      <w:numFmt w:val="decimal"/>
      <w:lvlText w:val=""/>
      <w:lvlJc w:val="left"/>
    </w:lvl>
    <w:lvl w:ilvl="7" w:tplc="3FCA9696">
      <w:numFmt w:val="decimal"/>
      <w:lvlText w:val=""/>
      <w:lvlJc w:val="left"/>
    </w:lvl>
    <w:lvl w:ilvl="8" w:tplc="91584E10">
      <w:numFmt w:val="decimal"/>
      <w:lvlText w:val=""/>
      <w:lvlJc w:val="left"/>
    </w:lvl>
  </w:abstractNum>
  <w:num w:numId="1" w16cid:durableId="268440840">
    <w:abstractNumId w:val="0"/>
    <w:lvlOverride w:ilvl="0">
      <w:startOverride w:val="1"/>
    </w:lvlOverride>
  </w:num>
  <w:num w:numId="2" w16cid:durableId="17943993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959"/>
    <w:rsid w:val="0003376F"/>
    <w:rsid w:val="0020762B"/>
    <w:rsid w:val="0032701A"/>
    <w:rsid w:val="00403348"/>
    <w:rsid w:val="00416E42"/>
    <w:rsid w:val="00465C32"/>
    <w:rsid w:val="004B2DDD"/>
    <w:rsid w:val="00541B39"/>
    <w:rsid w:val="0078302E"/>
    <w:rsid w:val="00865959"/>
    <w:rsid w:val="00A7501D"/>
    <w:rsid w:val="00E7288A"/>
    <w:rsid w:val="00FC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C88AE"/>
  <w15:docId w15:val="{A8F4F92B-AA98-4CE9-9CCD-616BD9F6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0762B"/>
    <w:pPr>
      <w:tabs>
        <w:tab w:val="center" w:pos="4680"/>
        <w:tab w:val="right" w:pos="9360"/>
      </w:tabs>
    </w:pPr>
  </w:style>
  <w:style w:type="character" w:customStyle="1" w:styleId="ad">
    <w:name w:val="頁首 字元"/>
    <w:basedOn w:val="a0"/>
    <w:link w:val="ac"/>
    <w:uiPriority w:val="99"/>
    <w:rsid w:val="0020762B"/>
  </w:style>
  <w:style w:type="paragraph" w:styleId="ae">
    <w:name w:val="footer"/>
    <w:basedOn w:val="a"/>
    <w:link w:val="af"/>
    <w:uiPriority w:val="99"/>
    <w:unhideWhenUsed/>
    <w:rsid w:val="0020762B"/>
    <w:pPr>
      <w:tabs>
        <w:tab w:val="center" w:pos="4680"/>
        <w:tab w:val="right" w:pos="9360"/>
      </w:tabs>
    </w:pPr>
  </w:style>
  <w:style w:type="character" w:customStyle="1" w:styleId="af">
    <w:name w:val="頁尾 字元"/>
    <w:basedOn w:val="a0"/>
    <w:link w:val="ae"/>
    <w:uiPriority w:val="99"/>
    <w:rsid w:val="00207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駐蒙古代表處</cp:lastModifiedBy>
  <cp:revision>2</cp:revision>
  <cp:lastPrinted>2026-09-04T09:20:00Z</cp:lastPrinted>
  <dcterms:created xsi:type="dcterms:W3CDTF">2026-09-30T02:25:00Z</dcterms:created>
  <dcterms:modified xsi:type="dcterms:W3CDTF">2026-09-30T02:25:00Z</dcterms:modified>
</cp:coreProperties>
</file>